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2F00B" w14:textId="06AC071F" w:rsidR="00DC11B0" w:rsidRDefault="00DC11B0" w:rsidP="00CE1AD1">
      <w:pPr>
        <w:spacing w:line="36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Załącznik nr 4 </w:t>
      </w:r>
    </w:p>
    <w:p w14:paraId="288F93AF" w14:textId="11B08ECC" w:rsidR="00CE1AD1" w:rsidRPr="00DC11B0" w:rsidRDefault="00CE1AD1" w:rsidP="00CE1AD1">
      <w:pPr>
        <w:spacing w:line="36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DC11B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Zakres przeglądu rocznego:</w:t>
      </w:r>
    </w:p>
    <w:p w14:paraId="272178D7" w14:textId="77777777" w:rsidR="00CE1AD1" w:rsidRPr="00322B0D" w:rsidRDefault="00CE1AD1" w:rsidP="00CE1AD1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Przeprowadzeniu prób zalecanych dla obsługi dziennej, miesięcznej i kwartalnej,</w:t>
      </w:r>
    </w:p>
    <w:p w14:paraId="4A25A8E5" w14:textId="77777777" w:rsidR="00CE1AD1" w:rsidRPr="005A7140" w:rsidRDefault="00CE1AD1" w:rsidP="00CE1AD1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5A7140">
        <w:rPr>
          <w:rFonts w:ascii="Arial" w:eastAsia="Times New Roman" w:hAnsi="Arial" w:cs="Arial"/>
          <w:sz w:val="16"/>
          <w:szCs w:val="16"/>
          <w:lang w:eastAsia="pl-PL"/>
        </w:rPr>
        <w:t>Sprawdzeniu każdej czujki pożarowej na poprawność działania zgodnie z zaleceniami producenta,</w:t>
      </w:r>
    </w:p>
    <w:p w14:paraId="21CD3C66" w14:textId="77777777" w:rsidR="00CE1AD1" w:rsidRPr="005A7140" w:rsidRDefault="00CE1AD1" w:rsidP="00CE1AD1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5A7140">
        <w:rPr>
          <w:rFonts w:ascii="Arial" w:eastAsia="Times New Roman" w:hAnsi="Arial" w:cs="Arial"/>
          <w:sz w:val="16"/>
          <w:szCs w:val="16"/>
          <w:lang w:eastAsia="pl-PL"/>
        </w:rPr>
        <w:t>Sprawdzeniu zdolności centrali CSP do uaktywnienia wszystkich funkcji pomocniczych (należy zastosować takie metody, które zapewniają, że nie dojdzie do niepożądanych zdarzeń jak, np. wywołanie alarmu pożarowego powodującego nieplanowaną ewakuację budynku),</w:t>
      </w:r>
    </w:p>
    <w:p w14:paraId="5992DB69" w14:textId="77777777" w:rsidR="00CE1AD1" w:rsidRPr="005A7140" w:rsidRDefault="00CE1AD1" w:rsidP="00CE1AD1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Sprawdzeniu naocznym, czy wszystkie połączenia kablowe i sprzęt są sprawne, nieuszkodzone i odpowiednio zabezpieczone,</w:t>
      </w:r>
    </w:p>
    <w:p w14:paraId="71F83A7C" w14:textId="77777777" w:rsidR="00CE1AD1" w:rsidRPr="005A7140" w:rsidRDefault="00CE1AD1" w:rsidP="00CE1AD1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Sprawdzeniu i przeprowadzeniu prób wszystkich baterii i akumulatorów poprzez sprawdzenie napięcia baterii/akumulatorów i odpowiednim przyrządem pomiarowym poziom pojemności akumulatorów,</w:t>
      </w:r>
    </w:p>
    <w:p w14:paraId="134722A6" w14:textId="77777777" w:rsidR="00CE1AD1" w:rsidRDefault="00CE1AD1" w:rsidP="00CE1AD1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1166EF">
        <w:rPr>
          <w:rFonts w:ascii="Arial" w:eastAsia="Times New Roman" w:hAnsi="Arial" w:cs="Arial"/>
          <w:sz w:val="16"/>
          <w:szCs w:val="16"/>
          <w:lang w:eastAsia="pl-PL"/>
        </w:rPr>
        <w:t>Przeprowadzenie testów funkcjonalnych SSP i komunikacji z ZSP – dokonanie działania elementów systemu ppoż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  <w:r w:rsidRPr="001166EF">
        <w:rPr>
          <w:rFonts w:ascii="Arial" w:eastAsia="Times New Roman" w:hAnsi="Arial" w:cs="Arial"/>
          <w:sz w:val="16"/>
          <w:szCs w:val="16"/>
          <w:lang w:eastAsia="pl-PL"/>
        </w:rPr>
        <w:t xml:space="preserve"> – kontrola poprawności odbioru przez system TORUS i automatycznego przekazania do systemu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SSWD. Kont</w:t>
      </w:r>
      <w:r w:rsidRPr="001166EF">
        <w:rPr>
          <w:rFonts w:ascii="Arial" w:eastAsia="Times New Roman" w:hAnsi="Arial" w:cs="Arial"/>
          <w:sz w:val="16"/>
          <w:szCs w:val="16"/>
          <w:lang w:eastAsia="pl-PL"/>
        </w:rPr>
        <w:t xml:space="preserve">rola obejmuje także współdziałanie instalacji SSP i urządzeń ochrony przeciwpożarowej systemu GDS, SUG oraz systemu oddymiania </w:t>
      </w:r>
      <w:r>
        <w:rPr>
          <w:rFonts w:ascii="Arial" w:eastAsia="Times New Roman" w:hAnsi="Arial" w:cs="Arial"/>
          <w:sz w:val="16"/>
          <w:szCs w:val="16"/>
          <w:lang w:eastAsia="pl-PL"/>
        </w:rPr>
        <w:t>klatek schodowych (zapewnienie przez wykonawcę podczas trwania przeglądów obecności serwisów odpowiedzialnych za urządzenia ochrony przeciwpożarowej systemu GDS, SUG oraz systemu oddymiania klatek schodowych w budynku).</w:t>
      </w:r>
    </w:p>
    <w:p w14:paraId="2B09029D" w14:textId="77777777" w:rsidR="00CE1AD1" w:rsidRPr="001166EF" w:rsidRDefault="00CE1AD1" w:rsidP="00CE1AD1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Demontaż i ponowny montaż przez wykonawcę ruchomych elementów zabudowy będących częścią pomieszczeń budynku (m.in. podłoga teletechniczna, sufit podwieszany), których demontaż jest niezbędny do uzyskania dostępu do danego urządzenia systemu SSP.</w:t>
      </w:r>
    </w:p>
    <w:p w14:paraId="37BE1681" w14:textId="77777777" w:rsidR="00DC11B0" w:rsidRPr="00DC11B0" w:rsidRDefault="00DC11B0" w:rsidP="00DC11B0">
      <w:pPr>
        <w:spacing w:line="36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DC11B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Zakres przeglądu kwartalnego:</w:t>
      </w:r>
    </w:p>
    <w:p w14:paraId="12721900" w14:textId="77777777" w:rsidR="00DC11B0" w:rsidRPr="00BC48CB" w:rsidRDefault="00DC11B0" w:rsidP="00DC11B0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Wywołanie zadziałania przynajmniej jednej czujki lub ręcznego ostrzegacza pożarowego w każdej strefie w celu sprawdzenia czy centrala sygnalizacji pożarowej prawidłowo odbiera i wyświetla określone sygnały, emituje alarm akustyczny oraz uruchamia wszystkie urządzenia ostrzegawcze i pomocnicze </w:t>
      </w:r>
      <w:r w:rsidRPr="005A7140">
        <w:rPr>
          <w:rFonts w:ascii="Arial" w:eastAsia="Times New Roman" w:hAnsi="Arial" w:cs="Arial"/>
          <w:sz w:val="16"/>
          <w:szCs w:val="16"/>
          <w:lang w:eastAsia="pl-PL"/>
        </w:rPr>
        <w:t>(należy zastosować takie metody, które zapewniają, że nie dojdzie do niepożądanych zdarzeń jak, np. wywołanie alarmu pożarowego powodującego nieplanowaną ewakuację budynku),</w:t>
      </w:r>
    </w:p>
    <w:p w14:paraId="3E35C913" w14:textId="77777777" w:rsidR="00DC11B0" w:rsidRPr="00BC48CB" w:rsidRDefault="00DC11B0" w:rsidP="00DC11B0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Sprawdzenie prawidłowości funkcjonowania monitoringu urządzeń centrali CSP,</w:t>
      </w:r>
    </w:p>
    <w:p w14:paraId="306FC0F5" w14:textId="77777777" w:rsidR="00DC11B0" w:rsidRPr="00BC48CB" w:rsidRDefault="00DC11B0" w:rsidP="00DC11B0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Sprawdzenie zdatności centrali CSP do uaktywnienia wszystkich trzymaków i zwalniaków drzwi,</w:t>
      </w:r>
    </w:p>
    <w:p w14:paraId="4A4A55CA" w14:textId="77777777" w:rsidR="00DC11B0" w:rsidRPr="00BC48CB" w:rsidRDefault="00DC11B0" w:rsidP="00DC11B0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Wywołanie, w miarę możliwości, zadziałania każdego łącza do straży pożarnej lub zdalnego centrum stałej obserwacji,</w:t>
      </w:r>
    </w:p>
    <w:p w14:paraId="20C9F79B" w14:textId="77777777" w:rsidR="00DC11B0" w:rsidRPr="00A42288" w:rsidRDefault="00DC11B0" w:rsidP="00DC11B0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Przeprowadzenie prób i kontroli wymaganych przez producenta, wykonawcę lub dostawcę SSP zawarte w instrukcjach i DTR urządzeń,</w:t>
      </w:r>
    </w:p>
    <w:p w14:paraId="7F2CCB3F" w14:textId="77777777" w:rsidR="00DC11B0" w:rsidRPr="00867BF1" w:rsidRDefault="00DC11B0" w:rsidP="00DC11B0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Przeprowadzeniu próbnego rozruchu każdego awaryjnego zespołu prądotwórczego i testu wskaźników i każdy fakt nieprawidłowości wskaźnika odnotować.</w:t>
      </w:r>
    </w:p>
    <w:p w14:paraId="747E3D33" w14:textId="77777777" w:rsidR="00DC11B0" w:rsidRPr="001166EF" w:rsidRDefault="00DC11B0" w:rsidP="00DC11B0">
      <w:pPr>
        <w:pStyle w:val="Akapitzlist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Demontaż i ponowny montaż przez wykonawcę ruchomych elementów zabudowy będących częścią pomieszczeń budynku (m.in. podłoga teletechniczna, sufit podwieszany), których demontaż jest niezbędny do uzyskania dostępu do danego urządzenia systemu SSP.</w:t>
      </w:r>
    </w:p>
    <w:p w14:paraId="13B5FF61" w14:textId="77777777" w:rsidR="00D16A6D" w:rsidRDefault="00D16A6D"/>
    <w:sectPr w:rsidR="00D16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A5A6F"/>
    <w:multiLevelType w:val="hybridMultilevel"/>
    <w:tmpl w:val="B7084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790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54A"/>
    <w:rsid w:val="000B08F9"/>
    <w:rsid w:val="00225205"/>
    <w:rsid w:val="007A21AB"/>
    <w:rsid w:val="00944D8A"/>
    <w:rsid w:val="0096654A"/>
    <w:rsid w:val="00CD454F"/>
    <w:rsid w:val="00CE1AD1"/>
    <w:rsid w:val="00D16A6D"/>
    <w:rsid w:val="00D906E1"/>
    <w:rsid w:val="00DC11B0"/>
    <w:rsid w:val="00EB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9F27"/>
  <w15:chartTrackingRefBased/>
  <w15:docId w15:val="{2D9D19EF-2736-484E-AFC3-350E81D3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1AD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2549</Characters>
  <Application>Microsoft Office Word</Application>
  <DocSecurity>0</DocSecurity>
  <Lines>34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Koper Wiesław (PKN)</dc:creator>
  <cp:keywords/>
  <dc:description/>
  <cp:lastModifiedBy>Chęcińska Anna (ORL)</cp:lastModifiedBy>
  <cp:revision>2</cp:revision>
  <dcterms:created xsi:type="dcterms:W3CDTF">2026-03-04T09:47:00Z</dcterms:created>
  <dcterms:modified xsi:type="dcterms:W3CDTF">2026-03-04T09:47:00Z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2026-03-04T09:47:00Z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4e5cc9cd-b88b-4e71-b359-ce12bd2afba0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